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08" w:rsidRDefault="00C56708" w:rsidP="00C56708">
      <w:pPr>
        <w:pStyle w:val="3"/>
        <w:tabs>
          <w:tab w:val="left" w:pos="57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:rsidR="00C56708" w:rsidRDefault="00C56708" w:rsidP="00C56708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КАЛУЖСКОЙ ОБЛАСТИ</w:t>
      </w:r>
    </w:p>
    <w:p w:rsidR="00C56708" w:rsidRDefault="00C56708" w:rsidP="00C5670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104140</wp:posOffset>
                </wp:positionV>
                <wp:extent cx="57150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2pt" to="45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2F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" strokeweight="1.5pt"/>
            </w:pict>
          </mc:Fallback>
        </mc:AlternateContent>
      </w:r>
    </w:p>
    <w:p w:rsidR="00C56708" w:rsidRDefault="00C56708" w:rsidP="00C56708">
      <w:pPr>
        <w:jc w:val="center"/>
        <w:rPr>
          <w:sz w:val="28"/>
          <w:szCs w:val="28"/>
          <w:u w:val="single"/>
        </w:rPr>
      </w:pPr>
    </w:p>
    <w:p w:rsidR="00C56708" w:rsidRDefault="00C56708" w:rsidP="00C56708">
      <w:pPr>
        <w:pStyle w:val="6"/>
        <w:rPr>
          <w:sz w:val="28"/>
          <w:szCs w:val="28"/>
        </w:rPr>
      </w:pPr>
      <w:r>
        <w:t>ПРИКАЗ</w:t>
      </w:r>
    </w:p>
    <w:p w:rsidR="00C56708" w:rsidRDefault="00C56708" w:rsidP="00C56708">
      <w:pPr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49530</wp:posOffset>
                </wp:positionV>
                <wp:extent cx="57150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708" w:rsidRDefault="00C56708" w:rsidP="00C56708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3.9pt;width:4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" stroked="f">
                <v:textbox inset=",3.3mm">
                  <w:txbxContent>
                    <w:p w:rsidR="00C56708" w:rsidRDefault="00C56708" w:rsidP="00C56708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от </w:t>
      </w:r>
      <w:r>
        <w:rPr>
          <w:sz w:val="26"/>
          <w:u w:val="single"/>
        </w:rPr>
        <w:t>17.12.2015 г</w:t>
      </w:r>
      <w:r>
        <w:rPr>
          <w:sz w:val="26"/>
        </w:rPr>
        <w:t>.</w:t>
      </w:r>
      <w:r>
        <w:t xml:space="preserve"> </w:t>
      </w:r>
      <w:r>
        <w:tab/>
      </w:r>
      <w:r>
        <w:tab/>
        <w:t xml:space="preserve">                      </w:t>
      </w:r>
      <w:r>
        <w:tab/>
        <w:t xml:space="preserve">                               </w:t>
      </w:r>
      <w: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u w:val="single"/>
        </w:rPr>
        <w:t>№</w:t>
      </w:r>
      <w:r>
        <w:rPr>
          <w:u w:val="single"/>
        </w:rPr>
        <w:t> 2777</w:t>
      </w:r>
    </w:p>
    <w:p w:rsidR="00C56708" w:rsidRDefault="00C56708" w:rsidP="00C56708">
      <w:pPr>
        <w:jc w:val="both"/>
      </w:pPr>
    </w:p>
    <w:p w:rsidR="00C56708" w:rsidRDefault="00C56708" w:rsidP="00C56708">
      <w:pPr>
        <w:ind w:right="449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аттестации педагогических работников </w:t>
      </w:r>
    </w:p>
    <w:p w:rsidR="00C56708" w:rsidRDefault="00C56708" w:rsidP="00C56708">
      <w:pPr>
        <w:ind w:right="4495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организаций, осуществляющих образовательную деятельность в Калужской области, в 2016 году</w:t>
      </w:r>
    </w:p>
    <w:p w:rsidR="00C56708" w:rsidRDefault="00C56708" w:rsidP="00C56708">
      <w:pPr>
        <w:ind w:right="4495"/>
        <w:rPr>
          <w:b/>
          <w:sz w:val="26"/>
          <w:szCs w:val="26"/>
        </w:rPr>
      </w:pPr>
    </w:p>
    <w:p w:rsidR="00C56708" w:rsidRDefault="00C56708" w:rsidP="00C56708">
      <w:pPr>
        <w:ind w:firstLine="708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</w:t>
      </w:r>
      <w:r>
        <w:rPr>
          <w:sz w:val="26"/>
        </w:rPr>
        <w:t>Федеральным Законом от 29.12.2012 № 273-ФЗ «Об образовании в Российской Федерации»</w:t>
      </w:r>
      <w:r>
        <w:rPr>
          <w:sz w:val="26"/>
          <w:szCs w:val="26"/>
        </w:rPr>
        <w:t xml:space="preserve">, приказом министерства образования Российской Федерации 07.04.2014 № 276 «Об утверждении порядка проведения аттестации педагогических работников организаций, осуществляющих образовательную деятельность» и на основании Положения о министерстве образования и науки Калужской области, утвержденного постановлением Губернатора Калужской области от 12.04.2004 № 271 «О министерстве образования и науки Калужской области» </w:t>
      </w:r>
      <w:r>
        <w:rPr>
          <w:b/>
          <w:sz w:val="26"/>
          <w:szCs w:val="26"/>
        </w:rPr>
        <w:t>ПРИКАЗЫВАЮ:</w:t>
      </w:r>
      <w:proofErr w:type="gramEnd"/>
    </w:p>
    <w:p w:rsidR="00C56708" w:rsidRDefault="00C56708" w:rsidP="00C56708">
      <w:pPr>
        <w:ind w:firstLine="708"/>
        <w:jc w:val="both"/>
        <w:rPr>
          <w:sz w:val="26"/>
          <w:szCs w:val="26"/>
        </w:rPr>
      </w:pPr>
    </w:p>
    <w:p w:rsidR="00C56708" w:rsidRDefault="00C56708" w:rsidP="00C567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Провести аттестацию в целях установления квалификационной категории педагогических работников организаций, осуществляющих образовательную деятельность в Калужской области, в 2016 году в соответствии с перечнем вариативных форм проведения аттестации педагогических работников и необходимого пакета документов:</w:t>
      </w:r>
    </w:p>
    <w:p w:rsidR="00C56708" w:rsidRDefault="00C56708" w:rsidP="00C567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личное заявление педагогического работника по установленной форме (приложение);</w:t>
      </w:r>
    </w:p>
    <w:p w:rsidR="00C56708" w:rsidRDefault="00C56708" w:rsidP="00C567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копия паспорта или документа, удостоверяющего личность;</w:t>
      </w:r>
    </w:p>
    <w:p w:rsidR="00C56708" w:rsidRDefault="00C56708" w:rsidP="00C567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копия документа об образовании;</w:t>
      </w:r>
    </w:p>
    <w:p w:rsidR="00C56708" w:rsidRDefault="00C56708" w:rsidP="00C567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t xml:space="preserve"> </w:t>
      </w:r>
      <w:r>
        <w:rPr>
          <w:sz w:val="26"/>
          <w:szCs w:val="26"/>
        </w:rPr>
        <w:t>копия трудовой книжки;</w:t>
      </w:r>
    </w:p>
    <w:p w:rsidR="00C56708" w:rsidRDefault="00C56708" w:rsidP="00C567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копия аттестационного листа предыдущей аттестации;</w:t>
      </w:r>
    </w:p>
    <w:p w:rsidR="00C56708" w:rsidRDefault="00C56708" w:rsidP="00C567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материалы самоанализа профессиональной деятельности;</w:t>
      </w:r>
    </w:p>
    <w:p w:rsidR="00C56708" w:rsidRDefault="00C56708" w:rsidP="00C567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материалы вариативной (выбранной) формы аттестации;</w:t>
      </w:r>
    </w:p>
    <w:p w:rsidR="00C56708" w:rsidRDefault="00C56708" w:rsidP="00C5670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документов, наличие которых может послужить основанием для льготного прохождения аттестационных процедур (копии удостоверений к ведомственным и государственным наградам и др.), предоставляемых на основании заявления педагогического работника;</w:t>
      </w:r>
    </w:p>
    <w:p w:rsidR="00C56708" w:rsidRDefault="00C56708" w:rsidP="00C5670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копии документов, подтверждающих повышение квалификации в </w:t>
      </w:r>
      <w:proofErr w:type="spellStart"/>
      <w:r>
        <w:rPr>
          <w:sz w:val="26"/>
          <w:szCs w:val="26"/>
        </w:rPr>
        <w:t>межаттестационный</w:t>
      </w:r>
      <w:proofErr w:type="spellEnd"/>
      <w:r>
        <w:rPr>
          <w:sz w:val="26"/>
          <w:szCs w:val="26"/>
        </w:rPr>
        <w:t xml:space="preserve"> период.</w:t>
      </w:r>
    </w:p>
    <w:p w:rsidR="00C56708" w:rsidRDefault="00C56708" w:rsidP="00C5670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заверяются работодателем.</w:t>
      </w:r>
    </w:p>
    <w:p w:rsidR="00C56708" w:rsidRDefault="00C56708" w:rsidP="00C5670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педагогического работника и прилагаемые к нему документы подаются в Главную аттестационную комиссию по аттестации педагогических работников организаций, осуществляющих образовательную деятельность в Калужской области (далее - ГАК) педагогическим работником лично либо </w:t>
      </w:r>
      <w:r>
        <w:rPr>
          <w:sz w:val="26"/>
          <w:szCs w:val="26"/>
        </w:rPr>
        <w:lastRenderedPageBreak/>
        <w:t>направляются педагогическим работником в ГАК по почте письмом с уведомлением о вручении.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 Государственному автономному образовательному учреждению дополнительного профессионального образования Калужской области «Калужский государственный институт развития образования» (далее ГАОУ ДПО «КГИРО»):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2.1. В срок до 22 декабря 2015 года представить в министерство образования и науки Калужской области состав экспертных групп для проведения аттестации педагогических работников организаций, осуществляющих образовательную деятельность в Калужской области, в 2016 году.</w:t>
      </w:r>
    </w:p>
    <w:p w:rsidR="00C56708" w:rsidRDefault="00C56708" w:rsidP="00C56708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2.2. Организовать прием заявлений и пакета документов от педагогических работников образовательных организаций Калужской области для прохождения аттестации в целях установления соответствия уровня квалификации требованиям, предъявляемым к квалификационным категориям (первой или высшей) в соответствии с требованиями, установленными п.1 настоящего приказа.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 Провести экспертизу практической деятельности при аттестации педагогических работников организаций, осуществляющих образовательную деятельность в Калужской области, за исключением педагогических работников образовательных организаций культуры и спорта.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2.4. Обеспечить организационно-техническое сопровождение экспертизы практической деятельности при аттестации педагогических работников организаций, осуществляющих образовательную деятельность в Калужской области.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2.5. Обеспечить оформление итоговых документов заседания ГАК (проектов протоколов и др.).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2.6. Продолжить в течение 2016 года обучение экспертов с выдачей документа установленного образца – сертификата.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2.7. Продолжить организацию семинаров для педагогических работников образовательных организаций Калужской области, аттестуемых в 2016 году.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 Оплату труда членов экспертных групп по аттестации педагогических работников организаций, осуществляющих образовательную деятельность в Калужской области произвести за счет средств, предусмотренных ГАОУ ДПО «КГИРО».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 Отделу кадрового и организационно-правового регулирования системы образования: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4.1. Осуществлять организацию и координацию работы по подготовке и проведению аттестации педагогических работников образовательных организаций, осуществляющих образовательную деятельность в Калужской области.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4.2. Осуществлять своевременную подготовку нормативных правовых актов по вопросам аттестации педагогических работников организаций, осуществляющих образовательную деятельность в Калужской области, с учетом региональной специфики.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4.3. Осуществлять мониторинг соответствия аттестационных процедур федеральному и региональному законодательству в области аттестации педагогических работников.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5. Структурным подразделениям министерства довести данный приказ до муниципальных органов управления образованием и государственных образовательных организаций Калужской области.</w:t>
      </w:r>
    </w:p>
    <w:p w:rsidR="00C56708" w:rsidRDefault="00C56708" w:rsidP="00C56708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6.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возложить на заместителя министра - начальника управления общего и дополнительного образования   Терехину С.А.</w:t>
      </w: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</w:p>
    <w:p w:rsidR="00C56708" w:rsidRDefault="00C56708" w:rsidP="00C56708">
      <w:pPr>
        <w:tabs>
          <w:tab w:val="left" w:pos="720"/>
        </w:tabs>
        <w:jc w:val="both"/>
        <w:rPr>
          <w:sz w:val="26"/>
          <w:szCs w:val="26"/>
        </w:rPr>
      </w:pPr>
    </w:p>
    <w:p w:rsidR="00C56708" w:rsidRDefault="00C56708" w:rsidP="00C56708">
      <w:pPr>
        <w:pStyle w:val="1"/>
        <w:rPr>
          <w:bCs/>
        </w:rPr>
      </w:pPr>
      <w:r>
        <w:rPr>
          <w:bCs/>
        </w:rPr>
        <w:t>Министр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А.С.  Аникеев</w:t>
      </w:r>
    </w:p>
    <w:p w:rsidR="00C56708" w:rsidRDefault="00C56708" w:rsidP="00C56708">
      <w:pPr>
        <w:rPr>
          <w:sz w:val="26"/>
        </w:rPr>
      </w:pPr>
    </w:p>
    <w:p w:rsidR="00992900" w:rsidRDefault="00992900">
      <w:bookmarkStart w:id="0" w:name="_GoBack"/>
      <w:bookmarkEnd w:id="0"/>
    </w:p>
    <w:sectPr w:rsidR="0099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08"/>
    <w:rsid w:val="00992900"/>
    <w:rsid w:val="00C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708"/>
    <w:pPr>
      <w:keepNext/>
      <w:jc w:val="both"/>
      <w:outlineLvl w:val="0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6708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5670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56708"/>
    <w:pPr>
      <w:jc w:val="center"/>
    </w:pPr>
    <w:rPr>
      <w:rFonts w:ascii="Arial" w:hAnsi="Arial" w:cs="Arial"/>
      <w:b/>
      <w:bCs/>
      <w:sz w:val="32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6708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708"/>
    <w:pPr>
      <w:keepNext/>
      <w:jc w:val="both"/>
      <w:outlineLvl w:val="0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6708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5670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56708"/>
    <w:pPr>
      <w:jc w:val="center"/>
    </w:pPr>
    <w:rPr>
      <w:rFonts w:ascii="Arial" w:hAnsi="Arial" w:cs="Arial"/>
      <w:b/>
      <w:bCs/>
      <w:sz w:val="32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6708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Как-ба_А</dc:creator>
  <cp:lastModifiedBy>Как-ба_А</cp:lastModifiedBy>
  <cp:revision>1</cp:revision>
  <dcterms:created xsi:type="dcterms:W3CDTF">2016-11-15T16:00:00Z</dcterms:created>
  <dcterms:modified xsi:type="dcterms:W3CDTF">2016-11-15T16:01:00Z</dcterms:modified>
</cp:coreProperties>
</file>